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560" w:lineRule="exact"/>
        <w:jc w:val="center"/>
        <w:rPr>
          <w:rFonts w:hint="default" w:ascii="Times New Roman" w:hAnsi="Times New Roman" w:eastAsia="宋体" w:cs="Times New Roman"/>
          <w:b/>
          <w:bCs w:val="0"/>
          <w:sz w:val="36"/>
          <w:szCs w:val="32"/>
        </w:rPr>
      </w:pPr>
      <w:r>
        <w:rPr>
          <w:rFonts w:hint="eastAsia" w:ascii="宋体" w:hAnsi="宋体" w:eastAsia="宋体" w:cs="宋体"/>
          <w:bCs/>
          <w:sz w:val="36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b/>
          <w:bCs w:val="0"/>
          <w:sz w:val="36"/>
          <w:szCs w:val="32"/>
        </w:rPr>
        <w:t>南通大学医学院（护理学院）2019级全日制普通本科生转专业方案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南通大学全日制普通本科学生转专业实施办法》（通大教〔2019〕59号）、《关于做好2019级全日制普通本科生转专业有关工作的通知》(通大处教〔2020〕26号)等相关文件和学院的办学条件，经学院党政联席会议研究，制定本方案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一、学院成立转专业工作领导小组，全面负责学院转专业工作，下设工作小组负责具体考核方案的实施。（领导小组名单见附件1）。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提出转入申请的同学除需符合学校文件要求的申请资格条件外，临床医学、口腔医学、医学影像学、康复治疗学和生物信息学等五个专业限高考理科生申请，护理学专业高考文科生和理科生均可申请；患有色盲或色弱的学生不可申请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对《南通大学全日制普通本科学生转专业实施办法》（通大教〔2019〕59号）文件中“公共基础课课程”界定为：申请转入学生现专业人才培养方案中的“通识教育课程平台”和“综合素质培养课程平台”的必修课程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四、根据学校规定和学院实际情况，确定本学期各专业允许转入学生人数（见附件2）, 2019级转入同年级学习的学生，须获得转入专业学科基础课程二分之一及以上学分（见附件3）。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五、学校及学院在对申请学生资格审查通过的基础上，依据学生志愿报名情况组织考核。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（一）一志愿报名人数小于等于该专业计划数时：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一志愿报名学生不需要参加学校和学院组织的考核，直接被录取。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当二志愿报名人数仍小于等于该专业剩余名额时，二志愿报名学生也不需要参加学校和学院组织的考核，直接被录取。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当二志愿报名人数大于该专业剩余名额时，学生需参加学院组织的考核，学院择优录取。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4. 被直接录取的学生须通过学院组织的综合评价。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（二）一志愿报名人数大于计划数但小于等于该专业计划数1.5倍时：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一志愿学生不需参加学校组织的英语考试，但需参加学院组织的考核，学院择优录取。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（三）一志愿报名人数大于该专业计划数1.5倍时：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一志愿学生需参加学校组织的英语考试，成绩在计划数前1.5倍的学生参加学院组织的考核（末位同分者均参加），学院择优录取。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六、考核内容与时间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（一）学校统一组织笔试的科目为大学英语；时间为2020年8月28日上午，具体时间和考试地点另行通知。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（二）学院组织的考核形式为面试，具体如下：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面试内容：以考察学生个人综合素质为目的，主要考察学生语言表达能力、逻辑思维能力、原专业学习情况、转专业的动机、对拟转入专业的认知及学习规划等。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2.面试专家组成：学院在专家库中抽取5-7名专家组成面试小组。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3.面试程序：学生抽签决定面试顺序，进行面试，面试成绩满分100分，成绩当场公布，学生签字确认。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4.面试时间：①一志愿面试时间为2020年8月29日，面试地点另行通知；②二志愿面试时间为2020年8月30日下午，面试地点另行通知。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七、考核成绩组成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（一）一志愿报名人数大于计划数但小于等于该专业计划数1.5倍时，学院组织的面试考核成绩占100%。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（二）一志愿报名人数大于该专业计划数1.5倍时，学校组织的英语笔试成绩占50%，学院组织的面试考核成绩占50%。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（三）剩余名额从二志愿考核择优录取时，学院组织的面试考核成绩占100%；如有参加学校组织的英语笔试，英语成绩不计。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总成绩保留至小数点后两位。学院按照学生考核总成绩，对拟转入专业学生按照专业志愿优先、分数从高到低排序报教务处（分数相同者按英语笔试成绩从高到低排序；若分数仍相同，则组织新一轮面试）。面试不及格（百分制成绩低于60分）者，一律不予录取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八、以上所有流程均严格按照学校保密原则执行，并由特邀监察员负责监督。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九、信息发布渠道：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具体学生名单和考核地点届时将在医学院（护理学院）网站“院内公告”栏（网址：http://yxy.ntu.edu.cn）公布， 敬请关注并准时参加，迟到或未到者视为主动放弃。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方便申请人及时接收有关通知，请确保报名时留的手机号码准确无误并保持畅通。同时请扫描二维码加医学院（护理学院）教学办公室微信（微信号：ntumjxb，昵称：通医教务），验证申请统一格式为：姓名+学号，例：张思睿1898765432。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0" distR="0">
            <wp:extent cx="1762125" cy="21164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945" cy="214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left="3969" w:leftChars="189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南通大学医学院（护理学院）</w:t>
      </w:r>
    </w:p>
    <w:p>
      <w:pPr>
        <w:spacing w:line="560" w:lineRule="exact"/>
        <w:ind w:left="3969" w:leftChars="189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2020年6月22日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附件1：</w:t>
      </w:r>
    </w:p>
    <w:p>
      <w:pPr>
        <w:spacing w:line="560" w:lineRule="exact"/>
        <w:jc w:val="center"/>
        <w:rPr>
          <w:rFonts w:ascii="宋体" w:hAnsi="宋体" w:eastAsia="宋体" w:cs="宋体"/>
          <w:bCs/>
          <w:sz w:val="36"/>
          <w:szCs w:val="32"/>
        </w:rPr>
      </w:pPr>
      <w:r>
        <w:rPr>
          <w:rFonts w:hint="eastAsia" w:ascii="宋体" w:hAnsi="宋体" w:eastAsia="宋体" w:cs="宋体"/>
          <w:bCs/>
          <w:sz w:val="36"/>
          <w:szCs w:val="32"/>
        </w:rPr>
        <w:t>医学院（护理学院）2019级全日制普通本科学生</w:t>
      </w:r>
      <w:r>
        <w:rPr>
          <w:rFonts w:hint="eastAsia" w:ascii="宋体" w:hAnsi="宋体" w:eastAsia="宋体" w:cs="宋体"/>
          <w:bCs/>
          <w:sz w:val="36"/>
          <w:szCs w:val="32"/>
        </w:rPr>
        <w:br w:type="textWrapping"/>
      </w:r>
      <w:r>
        <w:rPr>
          <w:rFonts w:hint="eastAsia" w:ascii="宋体" w:hAnsi="宋体" w:eastAsia="宋体" w:cs="宋体"/>
          <w:bCs/>
          <w:sz w:val="36"/>
          <w:szCs w:val="32"/>
        </w:rPr>
        <w:t>转专业工作领导小组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  长：史亚琴、孙  斐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副组长：桑爱民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  员：吕广明、郭瑜洁、宋建、陈罡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学院咨询电话：85051778     学院举报电话：85051875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left" w:pos="6210"/>
        </w:tabs>
        <w:spacing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附</w:t>
      </w:r>
      <w:r>
        <w:rPr>
          <w:rFonts w:hint="eastAsia" w:ascii="仿宋_GB2312" w:eastAsia="仿宋_GB2312" w:cs="Times New Roman" w:hAnsiTheme="minorEastAsia"/>
          <w:sz w:val="32"/>
          <w:szCs w:val="32"/>
        </w:rPr>
        <w:t>件2：</w:t>
      </w:r>
    </w:p>
    <w:p>
      <w:pPr>
        <w:tabs>
          <w:tab w:val="left" w:pos="6210"/>
        </w:tabs>
        <w:spacing w:line="560" w:lineRule="exact"/>
        <w:jc w:val="center"/>
        <w:rPr>
          <w:rFonts w:ascii="宋体" w:hAnsi="宋体" w:eastAsia="宋体" w:cs="宋体"/>
          <w:bCs/>
          <w:sz w:val="36"/>
          <w:szCs w:val="32"/>
        </w:rPr>
      </w:pPr>
      <w:r>
        <w:rPr>
          <w:rFonts w:hint="eastAsia" w:ascii="宋体" w:hAnsi="宋体" w:eastAsia="宋体" w:cs="宋体"/>
          <w:bCs/>
          <w:sz w:val="36"/>
          <w:szCs w:val="32"/>
        </w:rPr>
        <w:t>医学院（护理学院）各专业允许转入人数</w:t>
      </w:r>
    </w:p>
    <w:tbl>
      <w:tblPr>
        <w:tblStyle w:val="7"/>
        <w:tblW w:w="833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2569"/>
        <w:gridCol w:w="2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3078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专业名称</w:t>
            </w:r>
          </w:p>
        </w:tc>
        <w:tc>
          <w:tcPr>
            <w:tcW w:w="525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允许转入人数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3078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  <w:tc>
          <w:tcPr>
            <w:tcW w:w="256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2019级</w:t>
            </w:r>
          </w:p>
        </w:tc>
        <w:tc>
          <w:tcPr>
            <w:tcW w:w="268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2020级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0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临床医学</w:t>
            </w:r>
          </w:p>
        </w:tc>
        <w:tc>
          <w:tcPr>
            <w:tcW w:w="2569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0</w:t>
            </w:r>
          </w:p>
        </w:tc>
        <w:tc>
          <w:tcPr>
            <w:tcW w:w="268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0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口腔医学</w:t>
            </w:r>
          </w:p>
        </w:tc>
        <w:tc>
          <w:tcPr>
            <w:tcW w:w="2569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0</w:t>
            </w:r>
          </w:p>
        </w:tc>
        <w:tc>
          <w:tcPr>
            <w:tcW w:w="268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0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医学影像学</w:t>
            </w:r>
          </w:p>
        </w:tc>
        <w:tc>
          <w:tcPr>
            <w:tcW w:w="2569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0</w:t>
            </w:r>
          </w:p>
        </w:tc>
        <w:tc>
          <w:tcPr>
            <w:tcW w:w="268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0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康复治疗学</w:t>
            </w:r>
          </w:p>
        </w:tc>
        <w:tc>
          <w:tcPr>
            <w:tcW w:w="2569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7</w:t>
            </w:r>
          </w:p>
        </w:tc>
        <w:tc>
          <w:tcPr>
            <w:tcW w:w="268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0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生物信息学</w:t>
            </w:r>
          </w:p>
        </w:tc>
        <w:tc>
          <w:tcPr>
            <w:tcW w:w="2569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0</w:t>
            </w:r>
          </w:p>
        </w:tc>
        <w:tc>
          <w:tcPr>
            <w:tcW w:w="268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30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护理学</w:t>
            </w:r>
          </w:p>
        </w:tc>
        <w:tc>
          <w:tcPr>
            <w:tcW w:w="2569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12</w:t>
            </w:r>
          </w:p>
        </w:tc>
        <w:tc>
          <w:tcPr>
            <w:tcW w:w="2683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Times New Roman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cs="Times New Roman" w:hAnsiTheme="minorEastAsia"/>
                <w:sz w:val="32"/>
                <w:szCs w:val="32"/>
              </w:rPr>
              <w:t>23</w:t>
            </w:r>
          </w:p>
        </w:tc>
      </w:tr>
    </w:tbl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tabs>
          <w:tab w:val="left" w:pos="6210"/>
        </w:tabs>
        <w:spacing w:line="560" w:lineRule="exact"/>
        <w:rPr>
          <w:rFonts w:ascii="仿宋_GB2312" w:hAnsi="黑体" w:eastAsia="仿宋_GB2312" w:cs="Times New Roman"/>
          <w:sz w:val="32"/>
          <w:szCs w:val="32"/>
        </w:rPr>
      </w:pPr>
      <w:r>
        <w:rPr>
          <w:rFonts w:hint="eastAsia" w:ascii="仿宋_GB2312" w:hAnsi="黑体" w:eastAsia="仿宋_GB2312" w:cs="Times New Roman"/>
          <w:sz w:val="32"/>
          <w:szCs w:val="32"/>
        </w:rPr>
        <w:t>附件3：</w:t>
      </w:r>
    </w:p>
    <w:p>
      <w:pPr>
        <w:tabs>
          <w:tab w:val="left" w:pos="6210"/>
        </w:tabs>
        <w:spacing w:line="56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医学院（护理学院）各专业学科基础课程、学时、学分表</w:t>
      </w:r>
    </w:p>
    <w:tbl>
      <w:tblPr>
        <w:tblStyle w:val="7"/>
        <w:tblW w:w="93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392"/>
        <w:gridCol w:w="2719"/>
        <w:gridCol w:w="850"/>
        <w:gridCol w:w="709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专业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课程号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学时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学分</w:t>
            </w:r>
          </w:p>
        </w:tc>
        <w:tc>
          <w:tcPr>
            <w:tcW w:w="2126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b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临床医学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176081192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医用基础化学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80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已修课程的学时学分必须大于或等于相同课程的学时学分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176081193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医用实验化学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80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176161165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细胞生物学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176161132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人体解剖学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128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176161221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组织学与胚胎学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90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3.5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口腔医学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176081192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医用基础化学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已修课程的学时学分必须大于或等于相同课程的学时学分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176161129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人体解剖学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4.5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176161222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组织学与胚胎学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63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生理学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176161111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医学免疫学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60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176161066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局部解剖学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1.5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医学影像学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176081192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医用基础化学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176161129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人体解剖学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4.5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已修课程的学时学分必须大于或等于相同课程的学时学分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176161222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组织学与胚胎学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63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生理学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176161148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生物化学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康复治疗学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176161129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人体解剖学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4.5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已修课程的学时学分必须大于或等于相同课程的学时学分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176161219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组织胚胎学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176161143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生理学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84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4.5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176161017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病理学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72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176161149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生物化学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42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176171041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医学统计学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生物信息学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176021003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高等数学B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64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已修课程的学时学分必须大于或等于相同课程的学时学分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176021004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高等数学B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176131148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医用高级语言程序设计C++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72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护理学</w:t>
            </w: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176161130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人体解剖学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72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3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已修课程的学时学分必须大于或等于相同课程的学时学分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176161220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组织学与胚胎学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176161142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生理学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176161146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生物化学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42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2.5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176161020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病原生物学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81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176161184</w:t>
            </w:r>
          </w:p>
        </w:tc>
        <w:tc>
          <w:tcPr>
            <w:tcW w:w="271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医学免疫学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45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2.5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176181016</w:t>
            </w:r>
          </w:p>
        </w:tc>
        <w:tc>
          <w:tcPr>
            <w:tcW w:w="271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护士人文修养</w:t>
            </w:r>
          </w:p>
        </w:tc>
        <w:tc>
          <w:tcPr>
            <w:tcW w:w="850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18</w:t>
            </w:r>
          </w:p>
        </w:tc>
        <w:tc>
          <w:tcPr>
            <w:tcW w:w="709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</w:t>
            </w:r>
          </w:p>
        </w:tc>
        <w:tc>
          <w:tcPr>
            <w:tcW w:w="2126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</w:tbl>
    <w:p>
      <w:pPr>
        <w:spacing w:line="0" w:lineRule="atLeast"/>
        <w:jc w:val="center"/>
        <w:rPr>
          <w:rFonts w:ascii="仿宋_GB2312" w:hAnsi="宋体" w:eastAsia="仿宋_GB2312"/>
          <w:bCs/>
          <w:szCs w:val="21"/>
        </w:rPr>
      </w:pPr>
    </w:p>
    <w:p>
      <w:pPr>
        <w:spacing w:line="0" w:lineRule="atLeast"/>
        <w:rPr>
          <w:rFonts w:ascii="仿宋_GB2312" w:eastAsia="仿宋_GB2312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23"/>
    <w:rsid w:val="00010FDF"/>
    <w:rsid w:val="000E481C"/>
    <w:rsid w:val="001407D6"/>
    <w:rsid w:val="0015620A"/>
    <w:rsid w:val="00164DB3"/>
    <w:rsid w:val="00177038"/>
    <w:rsid w:val="001815AA"/>
    <w:rsid w:val="001830C7"/>
    <w:rsid w:val="001B7974"/>
    <w:rsid w:val="00236854"/>
    <w:rsid w:val="00287C5D"/>
    <w:rsid w:val="002971BA"/>
    <w:rsid w:val="002C48F1"/>
    <w:rsid w:val="00305AEC"/>
    <w:rsid w:val="00373A80"/>
    <w:rsid w:val="003A63EB"/>
    <w:rsid w:val="003B3AE3"/>
    <w:rsid w:val="003E48ED"/>
    <w:rsid w:val="003F7C8A"/>
    <w:rsid w:val="00445582"/>
    <w:rsid w:val="004B40D0"/>
    <w:rsid w:val="004D6F41"/>
    <w:rsid w:val="004E1122"/>
    <w:rsid w:val="00533BF8"/>
    <w:rsid w:val="00541EF7"/>
    <w:rsid w:val="00594A92"/>
    <w:rsid w:val="00595B7C"/>
    <w:rsid w:val="005A2E4B"/>
    <w:rsid w:val="005F6CB0"/>
    <w:rsid w:val="006020D8"/>
    <w:rsid w:val="006312BC"/>
    <w:rsid w:val="0063147C"/>
    <w:rsid w:val="00637DD6"/>
    <w:rsid w:val="0065483B"/>
    <w:rsid w:val="006F02A4"/>
    <w:rsid w:val="006F7ABD"/>
    <w:rsid w:val="00713D99"/>
    <w:rsid w:val="00720731"/>
    <w:rsid w:val="0075068B"/>
    <w:rsid w:val="007553D0"/>
    <w:rsid w:val="007C21D4"/>
    <w:rsid w:val="0083389A"/>
    <w:rsid w:val="008B73A5"/>
    <w:rsid w:val="00900FBD"/>
    <w:rsid w:val="00914B30"/>
    <w:rsid w:val="0096231F"/>
    <w:rsid w:val="00AA3BB1"/>
    <w:rsid w:val="00AB7793"/>
    <w:rsid w:val="00AF6F89"/>
    <w:rsid w:val="00B12FA5"/>
    <w:rsid w:val="00B2274B"/>
    <w:rsid w:val="00B2381F"/>
    <w:rsid w:val="00B247B3"/>
    <w:rsid w:val="00B57899"/>
    <w:rsid w:val="00B86A09"/>
    <w:rsid w:val="00C20F24"/>
    <w:rsid w:val="00C74766"/>
    <w:rsid w:val="00D2059F"/>
    <w:rsid w:val="00D45934"/>
    <w:rsid w:val="00D47013"/>
    <w:rsid w:val="00DB70D1"/>
    <w:rsid w:val="00DF4016"/>
    <w:rsid w:val="00E12AC0"/>
    <w:rsid w:val="00E55023"/>
    <w:rsid w:val="00EE468A"/>
    <w:rsid w:val="00EF7A4A"/>
    <w:rsid w:val="00F0726D"/>
    <w:rsid w:val="00F66DC9"/>
    <w:rsid w:val="00FF6C0F"/>
    <w:rsid w:val="3DAA151E"/>
    <w:rsid w:val="62796B16"/>
    <w:rsid w:val="70B309D8"/>
    <w:rsid w:val="775E77D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6"/>
    <w:link w:val="2"/>
    <w:semiHidden/>
    <w:uiPriority w:val="99"/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BC7CF1-2ACB-4429-A937-F0DE81FC3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457</Words>
  <Characters>2611</Characters>
  <Lines>21</Lines>
  <Paragraphs>6</Paragraphs>
  <ScaleCrop>false</ScaleCrop>
  <LinksUpToDate>false</LinksUpToDate>
  <CharactersWithSpaces>3062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2020-06-22T09:48:00Z</dcterms:created>
  <dc:creator>系统管理员</dc:creator>
  <cp:lastModifiedBy>系统管理员</cp:lastModifiedBy>
  <cp:lastPrinted>2020-06-22T09:50:00Z</cp:lastPrinted>
  <dcterms:modified xsi:type="dcterms:W3CDTF">2020-06-26T08:03:50Z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