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7ED" w:rsidRPr="00E4172E" w:rsidRDefault="003E17ED" w:rsidP="00E4172E">
      <w:pPr>
        <w:pStyle w:val="1"/>
        <w:jc w:val="center"/>
        <w:rPr>
          <w:rFonts w:ascii="宋体" w:hAnsi="宋体"/>
        </w:rPr>
      </w:pPr>
      <w:r w:rsidRPr="00E4172E">
        <w:rPr>
          <w:rFonts w:ascii="宋体" w:hAnsi="宋体"/>
          <w:sz w:val="36"/>
          <w:szCs w:val="36"/>
        </w:rPr>
        <w:t>南通大学经济与管理学院2020级全日制普通本科生转专业方案</w:t>
      </w:r>
    </w:p>
    <w:p w:rsidR="003E17ED" w:rsidRDefault="003E17ED" w:rsidP="003E17ED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根据《南通大学全日制普通本科学生转专业实施办法》、《关于做好</w:t>
      </w:r>
      <w:r>
        <w:rPr>
          <w:rFonts w:ascii="Times New Roman" w:eastAsia="仿宋_gb2312" w:hAnsi="Times New Roman"/>
          <w:sz w:val="32"/>
          <w:szCs w:val="32"/>
        </w:rPr>
        <w:t>2020</w:t>
      </w:r>
      <w:r>
        <w:rPr>
          <w:rFonts w:ascii="Times New Roman" w:eastAsia="仿宋_gb2312" w:hAnsi="Times New Roman"/>
          <w:sz w:val="32"/>
          <w:szCs w:val="32"/>
        </w:rPr>
        <w:t>级全日制普通本科生转专业有关工作的通知》（通大处教〔</w:t>
      </w: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〕</w:t>
      </w: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号）等有关文件精神和学院的实际办学条件，经学院党政联席会议研究，制定经济与管理学院</w:t>
      </w:r>
      <w:r>
        <w:rPr>
          <w:rFonts w:ascii="Times New Roman" w:eastAsia="仿宋_gb2312" w:hAnsi="Times New Roman"/>
          <w:sz w:val="32"/>
          <w:szCs w:val="32"/>
        </w:rPr>
        <w:t>2020</w:t>
      </w:r>
      <w:r>
        <w:rPr>
          <w:rFonts w:ascii="Times New Roman" w:eastAsia="仿宋_gb2312" w:hAnsi="Times New Roman"/>
          <w:sz w:val="32"/>
          <w:szCs w:val="32"/>
        </w:rPr>
        <w:t>级全日制普通本科生各专业转入考核方案。</w:t>
      </w:r>
    </w:p>
    <w:p w:rsidR="003E17ED" w:rsidRDefault="003E17ED" w:rsidP="003E17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>各专业允许转入人数</w:t>
      </w:r>
    </w:p>
    <w:p w:rsidR="003E17ED" w:rsidRDefault="003E17ED" w:rsidP="003E17ED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tbl>
      <w:tblPr>
        <w:tblW w:w="8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6"/>
        <w:gridCol w:w="1895"/>
        <w:gridCol w:w="1980"/>
      </w:tblGrid>
      <w:tr w:rsidR="003E17ED" w:rsidTr="00C358B2">
        <w:trPr>
          <w:trHeight w:val="559"/>
          <w:jc w:val="center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专业名称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B81C1F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20</w:t>
            </w:r>
            <w:r w:rsidR="00B81C1F">
              <w:rPr>
                <w:rFonts w:ascii="Times New Roman" w:eastAsia="仿宋_gb2312" w:hAnsi="Times New Roman"/>
                <w:sz w:val="32"/>
                <w:szCs w:val="32"/>
              </w:rPr>
              <w:t>20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级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B81C1F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202</w:t>
            </w:r>
            <w:r w:rsidR="00B81C1F">
              <w:rPr>
                <w:rFonts w:ascii="Times New Roman" w:eastAsia="仿宋_gb2312" w:hAnsi="Times New Roman"/>
                <w:sz w:val="32"/>
                <w:szCs w:val="32"/>
              </w:rPr>
              <w:t>1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级</w:t>
            </w:r>
          </w:p>
        </w:tc>
      </w:tr>
      <w:tr w:rsidR="003E17ED" w:rsidTr="00C358B2">
        <w:trPr>
          <w:trHeight w:val="617"/>
          <w:jc w:val="center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国际经济与贸易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B81C1F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6</w:t>
            </w:r>
          </w:p>
        </w:tc>
      </w:tr>
      <w:tr w:rsidR="003E17ED" w:rsidTr="00C358B2">
        <w:trPr>
          <w:trHeight w:val="601"/>
          <w:jc w:val="center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工商管理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6</w:t>
            </w:r>
          </w:p>
        </w:tc>
      </w:tr>
      <w:tr w:rsidR="003E17ED" w:rsidTr="00C358B2">
        <w:trPr>
          <w:trHeight w:val="498"/>
          <w:jc w:val="center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D" w:rsidRDefault="00B81C1F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法学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B81C1F" w:rsidP="00501804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1</w:t>
            </w:r>
            <w:r w:rsidR="00501804">
              <w:rPr>
                <w:rFonts w:ascii="Times New Roman" w:eastAsia="仿宋_gb2312" w:hAnsi="Times New Roman"/>
                <w:sz w:val="32"/>
                <w:szCs w:val="32"/>
              </w:rPr>
              <w:t>5</w:t>
            </w:r>
          </w:p>
        </w:tc>
      </w:tr>
      <w:tr w:rsidR="003E17ED" w:rsidTr="00C358B2">
        <w:trPr>
          <w:trHeight w:val="481"/>
          <w:jc w:val="center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会计学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15</w:t>
            </w:r>
          </w:p>
        </w:tc>
      </w:tr>
      <w:tr w:rsidR="003E17ED" w:rsidTr="00C358B2">
        <w:trPr>
          <w:trHeight w:val="600"/>
          <w:jc w:val="center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物流管理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5</w:t>
            </w:r>
          </w:p>
        </w:tc>
      </w:tr>
      <w:tr w:rsidR="003E17ED" w:rsidTr="00C358B2">
        <w:trPr>
          <w:trHeight w:val="620"/>
          <w:jc w:val="center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行政管理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5</w:t>
            </w:r>
          </w:p>
        </w:tc>
      </w:tr>
      <w:tr w:rsidR="003E17ED" w:rsidTr="00C358B2">
        <w:trPr>
          <w:trHeight w:val="853"/>
          <w:jc w:val="center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信息管理与信息系统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B81C1F" w:rsidP="00C358B2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5</w:t>
            </w:r>
          </w:p>
        </w:tc>
      </w:tr>
    </w:tbl>
    <w:p w:rsidR="0079690D" w:rsidRDefault="0079690D" w:rsidP="003E17E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3E17ED" w:rsidRDefault="003E17ED" w:rsidP="003E17E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2.</w:t>
      </w:r>
      <w:r>
        <w:rPr>
          <w:rFonts w:ascii="Times New Roman" w:eastAsia="仿宋_gb2312" w:hAnsi="Times New Roman"/>
          <w:sz w:val="32"/>
          <w:szCs w:val="32"/>
        </w:rPr>
        <w:t>拟申请转入同年级学习者，须获得转入专业下列学科基础课程二分之一及以上学分。</w:t>
      </w:r>
    </w:p>
    <w:tbl>
      <w:tblPr>
        <w:tblW w:w="7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417"/>
        <w:gridCol w:w="2302"/>
        <w:gridCol w:w="1035"/>
        <w:gridCol w:w="1260"/>
      </w:tblGrid>
      <w:tr w:rsidR="003E17ED" w:rsidTr="00C358B2">
        <w:trPr>
          <w:trHeight w:val="567"/>
          <w:jc w:val="center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专业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课程号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课程名称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学时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学分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7ED" w:rsidRDefault="0079690D" w:rsidP="00C358B2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lastRenderedPageBreak/>
              <w:t>国际经济与贸易</w:t>
            </w:r>
          </w:p>
          <w:p w:rsidR="003E17ED" w:rsidRDefault="003E17ED" w:rsidP="00C358B2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3E17ED" w:rsidRDefault="003E17ED" w:rsidP="00C358B2">
            <w:pPr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176051153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微观经济学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176051089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经济法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176051072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宏观经济学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176021017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线性代数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工商管理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176051153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微观经济学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176051071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宏观经济学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176051044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管理学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176021017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线性代数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3E17ED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975C4F">
              <w:rPr>
                <w:sz w:val="24"/>
                <w:szCs w:val="24"/>
              </w:rPr>
              <w:t>176051137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市场营销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17ED" w:rsidRDefault="003E17ED" w:rsidP="00C358B2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2.5</w:t>
            </w:r>
          </w:p>
        </w:tc>
      </w:tr>
      <w:tr w:rsidR="007F799F" w:rsidRPr="00975C4F" w:rsidTr="00735FE4">
        <w:trPr>
          <w:trHeight w:val="567"/>
          <w:jc w:val="center"/>
        </w:trPr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法学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99F" w:rsidRPr="00E4172E" w:rsidRDefault="007F799F" w:rsidP="00975C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/>
                <w:sz w:val="24"/>
                <w:szCs w:val="24"/>
              </w:rPr>
              <w:t>206341024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975C4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宪法学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</w:tr>
      <w:tr w:rsidR="007F799F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/>
                <w:sz w:val="24"/>
                <w:szCs w:val="24"/>
              </w:rPr>
              <w:t>206341026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民法总论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</w:tr>
      <w:tr w:rsidR="007F799F" w:rsidTr="000F24F9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99F" w:rsidRPr="00E4172E" w:rsidRDefault="007F799F" w:rsidP="00975C4F">
            <w:pPr>
              <w:jc w:val="center"/>
              <w:rPr>
                <w:sz w:val="24"/>
                <w:szCs w:val="24"/>
              </w:rPr>
            </w:pPr>
            <w:r w:rsidRPr="00E4172E">
              <w:rPr>
                <w:sz w:val="24"/>
                <w:szCs w:val="24"/>
              </w:rPr>
              <w:t>206341027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刑法学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96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6</w:t>
            </w:r>
          </w:p>
        </w:tc>
      </w:tr>
      <w:tr w:rsidR="007F799F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sz w:val="24"/>
                <w:szCs w:val="24"/>
              </w:rPr>
              <w:t>196341005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法理学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Pr="00E4172E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4172E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</w:p>
        </w:tc>
      </w:tr>
      <w:tr w:rsidR="007F799F" w:rsidTr="00C358B2">
        <w:trPr>
          <w:trHeight w:val="567"/>
          <w:jc w:val="center"/>
        </w:trPr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会计学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176051079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基础会计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176051071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宏观经济学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</w:tr>
      <w:tr w:rsidR="007F799F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176021017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线性代数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176051153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微观经济学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物流管理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176051071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宏观经济学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2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176051044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管理学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176051153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微观经济学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176021017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线性代数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行政管理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176041026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法学概论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176041181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政治学原理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176041062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管理学原理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176041194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社会学概论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lastRenderedPageBreak/>
              <w:t>信息管理与信息系统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176021002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高等数学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A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（二）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5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176021001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高等数学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A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（一）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96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6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176041158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信息管理学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  <w:tr w:rsidR="007F799F" w:rsidTr="00C358B2">
        <w:trPr>
          <w:cantSplit/>
          <w:trHeight w:val="567"/>
          <w:jc w:val="center"/>
        </w:trPr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widowControl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176041146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西方经济学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99F" w:rsidRDefault="007F799F" w:rsidP="007F799F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3</w:t>
            </w:r>
          </w:p>
        </w:tc>
      </w:tr>
    </w:tbl>
    <w:p w:rsidR="00B81C1F" w:rsidRDefault="00B81C1F" w:rsidP="00B81C1F">
      <w:pPr>
        <w:spacing w:line="560" w:lineRule="exact"/>
        <w:ind w:firstLine="6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/>
          <w:sz w:val="32"/>
          <w:szCs w:val="32"/>
        </w:rPr>
        <w:t>学院根据通大处教〔</w:t>
      </w:r>
      <w:r>
        <w:rPr>
          <w:rFonts w:ascii="Times New Roman" w:eastAsia="仿宋_gb2312" w:hAnsi="Times New Roman"/>
          <w:sz w:val="32"/>
          <w:szCs w:val="32"/>
        </w:rPr>
        <w:t>202</w:t>
      </w:r>
      <w:r w:rsidR="0079690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〕</w:t>
      </w:r>
      <w:r w:rsidR="0079690D"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号</w:t>
      </w:r>
      <w:r>
        <w:rPr>
          <w:rFonts w:ascii="Times New Roman" w:eastAsia="仿宋_gb2312" w:hAnsi="Times New Roman" w:hint="eastAsia"/>
          <w:sz w:val="32"/>
          <w:szCs w:val="32"/>
        </w:rPr>
        <w:t>文</w:t>
      </w:r>
      <w:r>
        <w:rPr>
          <w:rFonts w:ascii="Times New Roman" w:eastAsia="仿宋_gb2312" w:hAnsi="Times New Roman"/>
          <w:sz w:val="32"/>
          <w:szCs w:val="32"/>
        </w:rPr>
        <w:t>要求，对申请转入我院相关专业的学生进行资格审查，并明确可转入的年级。</w:t>
      </w:r>
    </w:p>
    <w:p w:rsidR="00B81C1F" w:rsidRDefault="00B81C1F" w:rsidP="00B81C1F">
      <w:pPr>
        <w:spacing w:line="560" w:lineRule="exact"/>
        <w:ind w:firstLine="6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/>
          <w:sz w:val="32"/>
          <w:szCs w:val="32"/>
        </w:rPr>
        <w:t>如资格审核通过后一志愿报名人数小于等于该专业计划数，学生不需要参加学校和学院组织的考核，</w:t>
      </w:r>
      <w:proofErr w:type="gramStart"/>
      <w:r>
        <w:rPr>
          <w:rFonts w:ascii="Times New Roman" w:eastAsia="仿宋_gb2312" w:hAnsi="Times New Roman"/>
          <w:sz w:val="32"/>
          <w:szCs w:val="32"/>
        </w:rPr>
        <w:t>直接被拟录取</w:t>
      </w:r>
      <w:proofErr w:type="gramEnd"/>
      <w:r>
        <w:rPr>
          <w:rFonts w:ascii="Times New Roman" w:eastAsia="仿宋_gb2312" w:hAnsi="Times New Roman"/>
          <w:sz w:val="32"/>
          <w:szCs w:val="32"/>
        </w:rPr>
        <w:t>；当二志愿报名人数超过剩余名额时，学生需参加学院组织的考核，学院择优录取。</w:t>
      </w:r>
    </w:p>
    <w:p w:rsidR="00B81C1F" w:rsidRDefault="00B81C1F" w:rsidP="00B81C1F">
      <w:pPr>
        <w:spacing w:line="560" w:lineRule="exact"/>
        <w:ind w:firstLine="6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如资格审核通过后一志愿报名人数大于计划数的，学生需参加学校组织的英语考试，成绩在</w:t>
      </w:r>
      <w:proofErr w:type="gramStart"/>
      <w:r>
        <w:rPr>
          <w:rFonts w:ascii="Times New Roman" w:eastAsia="仿宋_gb2312" w:hAnsi="Times New Roman"/>
          <w:sz w:val="32"/>
          <w:szCs w:val="32"/>
        </w:rPr>
        <w:t>计划数前</w:t>
      </w:r>
      <w:proofErr w:type="gramEnd"/>
      <w:r>
        <w:rPr>
          <w:rFonts w:ascii="Times New Roman" w:eastAsia="仿宋_gb2312" w:hAnsi="Times New Roman"/>
          <w:sz w:val="32"/>
          <w:szCs w:val="32"/>
        </w:rPr>
        <w:t>1.5</w:t>
      </w:r>
      <w:r>
        <w:rPr>
          <w:rFonts w:ascii="Times New Roman" w:eastAsia="仿宋_gb2312" w:hAnsi="Times New Roman"/>
          <w:sz w:val="32"/>
          <w:szCs w:val="32"/>
        </w:rPr>
        <w:t>倍的学生参加学院组织的考核</w:t>
      </w: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/>
          <w:sz w:val="32"/>
          <w:szCs w:val="32"/>
        </w:rPr>
        <w:t>末位同分者均参加</w:t>
      </w:r>
      <w:r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/>
          <w:sz w:val="32"/>
          <w:szCs w:val="32"/>
        </w:rPr>
        <w:t>。录取时，学校组织的英语笔试成绩占比</w:t>
      </w:r>
      <w:r>
        <w:rPr>
          <w:rFonts w:ascii="Times New Roman" w:eastAsia="仿宋_gb2312" w:hAnsi="Times New Roman" w:hint="eastAsia"/>
          <w:sz w:val="32"/>
          <w:szCs w:val="32"/>
        </w:rPr>
        <w:t>为</w:t>
      </w:r>
      <w:r>
        <w:rPr>
          <w:rFonts w:ascii="Times New Roman" w:eastAsia="仿宋_gb2312" w:hAnsi="Times New Roman"/>
          <w:sz w:val="32"/>
          <w:szCs w:val="32"/>
        </w:rPr>
        <w:t>50%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B81C1F" w:rsidRDefault="00B81C1F" w:rsidP="00B81C1F">
      <w:pPr>
        <w:spacing w:line="560" w:lineRule="exact"/>
        <w:ind w:firstLine="6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.</w:t>
      </w:r>
      <w:r w:rsidR="0079690D">
        <w:rPr>
          <w:rFonts w:ascii="Times New Roman" w:eastAsia="仿宋_gb2312" w:hAnsi="Times New Roman" w:hint="eastAsia"/>
          <w:sz w:val="32"/>
          <w:szCs w:val="32"/>
        </w:rPr>
        <w:t>学</w:t>
      </w:r>
      <w:r>
        <w:rPr>
          <w:rFonts w:ascii="Times New Roman" w:eastAsia="仿宋_gb2312" w:hAnsi="Times New Roman"/>
          <w:sz w:val="32"/>
          <w:szCs w:val="32"/>
        </w:rPr>
        <w:t>院的考核方式为笔试。</w:t>
      </w:r>
    </w:p>
    <w:p w:rsidR="00B81C1F" w:rsidRDefault="00B81C1F" w:rsidP="00B81C1F">
      <w:pPr>
        <w:spacing w:line="560" w:lineRule="exact"/>
        <w:ind w:firstLine="6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）法学、行政管理专业将进行语文和综合知识两门考试。其中语文主要考察学生的语文基础知识和写作能力，难度与高考相当；</w:t>
      </w:r>
      <w:r>
        <w:rPr>
          <w:rFonts w:ascii="Times New Roman" w:eastAsia="仿宋_gb2312" w:hAnsi="Times New Roman"/>
          <w:sz w:val="32"/>
          <w:szCs w:val="32"/>
        </w:rPr>
        <w:t>综合知识重在考察学生基本情况、转专业动机、对转入专业的认知以及相应的专业基础知识等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每</w:t>
      </w:r>
      <w:r>
        <w:rPr>
          <w:rFonts w:ascii="Times New Roman" w:eastAsia="仿宋_gb2312" w:hAnsi="Times New Roman" w:hint="eastAsia"/>
          <w:sz w:val="32"/>
          <w:szCs w:val="32"/>
        </w:rPr>
        <w:t>门满分</w:t>
      </w:r>
      <w:r>
        <w:rPr>
          <w:rFonts w:ascii="Times New Roman" w:eastAsia="仿宋_gb2312" w:hAnsi="Times New Roman"/>
          <w:sz w:val="32"/>
          <w:szCs w:val="32"/>
        </w:rPr>
        <w:t>100</w:t>
      </w:r>
      <w:r>
        <w:rPr>
          <w:rFonts w:ascii="Times New Roman" w:eastAsia="仿宋_gb2312" w:hAnsi="Times New Roman"/>
          <w:sz w:val="32"/>
          <w:szCs w:val="32"/>
        </w:rPr>
        <w:t>分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B81C1F" w:rsidRDefault="00B81C1F" w:rsidP="00B81C1F">
      <w:pPr>
        <w:spacing w:line="560" w:lineRule="exact"/>
        <w:ind w:firstLine="6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）其他专业将进行</w:t>
      </w:r>
      <w:r>
        <w:rPr>
          <w:rFonts w:ascii="Times New Roman" w:eastAsia="仿宋_gb2312" w:hAnsi="Times New Roman"/>
          <w:sz w:val="32"/>
          <w:szCs w:val="32"/>
        </w:rPr>
        <w:t>数学</w:t>
      </w:r>
      <w:r>
        <w:rPr>
          <w:rFonts w:ascii="Times New Roman" w:eastAsia="仿宋_gb2312" w:hAnsi="Times New Roman" w:hint="eastAsia"/>
          <w:sz w:val="32"/>
          <w:szCs w:val="32"/>
        </w:rPr>
        <w:t>和综合知识两门考试。</w:t>
      </w:r>
      <w:r>
        <w:rPr>
          <w:rFonts w:ascii="Times New Roman" w:eastAsia="仿宋_gb2312" w:hAnsi="Times New Roman"/>
          <w:sz w:val="32"/>
          <w:szCs w:val="32"/>
        </w:rPr>
        <w:t>其中数学</w:t>
      </w:r>
      <w:r>
        <w:rPr>
          <w:rFonts w:ascii="Times New Roman" w:eastAsia="仿宋_gb2312" w:hAnsi="Times New Roman" w:hint="eastAsia"/>
          <w:sz w:val="32"/>
          <w:szCs w:val="32"/>
        </w:rPr>
        <w:t>内容和</w:t>
      </w:r>
      <w:r>
        <w:rPr>
          <w:rFonts w:ascii="Times New Roman" w:eastAsia="仿宋_gb2312" w:hAnsi="Times New Roman"/>
          <w:sz w:val="32"/>
          <w:szCs w:val="32"/>
        </w:rPr>
        <w:t>难度与高考基本相当，综合知识重在考察学生基本情况、转专业动机、对转入专业的认知以及相应的专业基础</w:t>
      </w:r>
      <w:r>
        <w:rPr>
          <w:rFonts w:ascii="Times New Roman" w:eastAsia="仿宋_gb2312" w:hAnsi="Times New Roman"/>
          <w:sz w:val="32"/>
          <w:szCs w:val="32"/>
        </w:rPr>
        <w:lastRenderedPageBreak/>
        <w:t>知识等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Times New Roman" w:eastAsia="仿宋_gb2312" w:hAnsi="Times New Roman"/>
          <w:sz w:val="32"/>
          <w:szCs w:val="32"/>
        </w:rPr>
        <w:t>每</w:t>
      </w:r>
      <w:r>
        <w:rPr>
          <w:rFonts w:ascii="Times New Roman" w:eastAsia="仿宋_gb2312" w:hAnsi="Times New Roman" w:hint="eastAsia"/>
          <w:sz w:val="32"/>
          <w:szCs w:val="32"/>
        </w:rPr>
        <w:t>门满分</w:t>
      </w:r>
      <w:r>
        <w:rPr>
          <w:rFonts w:ascii="Times New Roman" w:eastAsia="仿宋_gb2312" w:hAnsi="Times New Roman"/>
          <w:sz w:val="32"/>
          <w:szCs w:val="32"/>
        </w:rPr>
        <w:t>100</w:t>
      </w:r>
      <w:r>
        <w:rPr>
          <w:rFonts w:ascii="Times New Roman" w:eastAsia="仿宋_gb2312" w:hAnsi="Times New Roman"/>
          <w:sz w:val="32"/>
          <w:szCs w:val="32"/>
        </w:rPr>
        <w:t>分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 w:hint="eastAsia"/>
          <w:sz w:val="32"/>
          <w:szCs w:val="32"/>
        </w:rPr>
        <w:t>学院考核的成绩计算：</w:t>
      </w:r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总分</w:t>
      </w:r>
      <w:r>
        <w:rPr>
          <w:rFonts w:ascii="Times New Roman" w:eastAsia="仿宋_gb2312" w:hAnsi="Times New Roman" w:hint="eastAsia"/>
          <w:sz w:val="32"/>
          <w:szCs w:val="32"/>
        </w:rPr>
        <w:t>=</w:t>
      </w:r>
      <w:r>
        <w:rPr>
          <w:rFonts w:ascii="Times New Roman" w:eastAsia="仿宋_gb2312" w:hAnsi="Times New Roman" w:hint="eastAsia"/>
          <w:sz w:val="32"/>
          <w:szCs w:val="32"/>
        </w:rPr>
        <w:t>学校英语成绩</w:t>
      </w:r>
      <w:r>
        <w:rPr>
          <w:rFonts w:ascii="Arial" w:eastAsia="仿宋_gb2312" w:hAnsi="Arial" w:cs="Arial"/>
          <w:sz w:val="32"/>
          <w:szCs w:val="32"/>
        </w:rPr>
        <w:t>×</w:t>
      </w:r>
      <w:r>
        <w:rPr>
          <w:rFonts w:ascii="Times New Roman" w:eastAsia="仿宋_gb2312" w:hAnsi="Times New Roman" w:hint="eastAsia"/>
          <w:sz w:val="32"/>
          <w:szCs w:val="32"/>
        </w:rPr>
        <w:t>50%+</w:t>
      </w:r>
      <w:r>
        <w:rPr>
          <w:rFonts w:ascii="Times New Roman" w:eastAsia="仿宋_gb2312" w:hAnsi="Times New Roman" w:hint="eastAsia"/>
          <w:sz w:val="32"/>
          <w:szCs w:val="32"/>
        </w:rPr>
        <w:t>数学（语文）成绩</w:t>
      </w:r>
      <w:r>
        <w:rPr>
          <w:rFonts w:ascii="Arial" w:eastAsia="仿宋_gb2312" w:hAnsi="Arial" w:cs="Arial"/>
          <w:sz w:val="32"/>
          <w:szCs w:val="32"/>
        </w:rPr>
        <w:t>×</w:t>
      </w:r>
      <w:r>
        <w:rPr>
          <w:rFonts w:ascii="Times New Roman" w:eastAsia="仿宋_gb2312" w:hAnsi="Times New Roman" w:hint="eastAsia"/>
          <w:sz w:val="32"/>
          <w:szCs w:val="32"/>
        </w:rPr>
        <w:t>25%+</w:t>
      </w:r>
      <w:r>
        <w:rPr>
          <w:rFonts w:ascii="Times New Roman" w:eastAsia="仿宋_gb2312" w:hAnsi="Times New Roman" w:hint="eastAsia"/>
          <w:sz w:val="32"/>
          <w:szCs w:val="32"/>
        </w:rPr>
        <w:t>综合知识成绩</w:t>
      </w:r>
      <w:r>
        <w:rPr>
          <w:rFonts w:ascii="Arial" w:eastAsia="仿宋_gb2312" w:hAnsi="Arial" w:cs="Arial"/>
          <w:sz w:val="32"/>
          <w:szCs w:val="32"/>
        </w:rPr>
        <w:t>×</w:t>
      </w:r>
      <w:r>
        <w:rPr>
          <w:rFonts w:ascii="Times New Roman" w:eastAsia="仿宋_gb2312" w:hAnsi="Times New Roman" w:hint="eastAsia"/>
          <w:sz w:val="32"/>
          <w:szCs w:val="32"/>
        </w:rPr>
        <w:t>25%</w:t>
      </w:r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总分相同者，按英语、数学</w:t>
      </w:r>
      <w:r>
        <w:rPr>
          <w:rFonts w:ascii="Times New Roman" w:eastAsia="仿宋_gb2312" w:hAnsi="Times New Roman" w:hint="eastAsia"/>
          <w:sz w:val="32"/>
          <w:szCs w:val="32"/>
        </w:rPr>
        <w:t>（语文）</w:t>
      </w:r>
      <w:r>
        <w:rPr>
          <w:rFonts w:ascii="Times New Roman" w:eastAsia="仿宋_gb2312" w:hAnsi="Times New Roman"/>
          <w:sz w:val="32"/>
          <w:szCs w:val="32"/>
        </w:rPr>
        <w:t>、综合知识先后顺序由高到低排名。以上几部分得分完全相同者，通过加试确定排名。</w:t>
      </w:r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7.</w:t>
      </w:r>
      <w:r>
        <w:rPr>
          <w:rFonts w:ascii="Times New Roman" w:eastAsia="仿宋_gb2312" w:hAnsi="Times New Roman" w:hint="eastAsia"/>
          <w:sz w:val="32"/>
          <w:szCs w:val="32"/>
        </w:rPr>
        <w:t>总分低于</w:t>
      </w:r>
      <w:r>
        <w:rPr>
          <w:rFonts w:ascii="Times New Roman" w:eastAsia="仿宋_gb2312" w:hAnsi="Times New Roman" w:hint="eastAsia"/>
          <w:sz w:val="32"/>
          <w:szCs w:val="32"/>
        </w:rPr>
        <w:t>60</w:t>
      </w:r>
      <w:r>
        <w:rPr>
          <w:rFonts w:ascii="Times New Roman" w:eastAsia="仿宋_gb2312" w:hAnsi="Times New Roman" w:hint="eastAsia"/>
          <w:sz w:val="32"/>
          <w:szCs w:val="32"/>
        </w:rPr>
        <w:t>分者不予录取。</w:t>
      </w:r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" w:hAnsi="Times New Roman"/>
          <w:kern w:val="0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8</w:t>
      </w:r>
      <w:r>
        <w:rPr>
          <w:rFonts w:ascii="Times New Roman" w:eastAsia="仿宋" w:hAnsi="Times New Roman"/>
          <w:sz w:val="32"/>
          <w:szCs w:val="32"/>
        </w:rPr>
        <w:t>.</w:t>
      </w:r>
      <w:r>
        <w:rPr>
          <w:rFonts w:ascii="Times New Roman" w:eastAsia="仿宋" w:hAnsi="Times New Roman"/>
          <w:sz w:val="32"/>
          <w:szCs w:val="32"/>
        </w:rPr>
        <w:t>在转专业文件下发前，</w:t>
      </w:r>
      <w:r>
        <w:rPr>
          <w:rFonts w:ascii="Times New Roman" w:eastAsia="仿宋" w:hAnsi="Times New Roman"/>
          <w:kern w:val="0"/>
          <w:sz w:val="32"/>
          <w:szCs w:val="32"/>
        </w:rPr>
        <w:t>学生必须参加原专业当学期的期末考试，如出现</w:t>
      </w:r>
      <w:proofErr w:type="gramStart"/>
      <w:r>
        <w:rPr>
          <w:rFonts w:ascii="Times New Roman" w:eastAsia="仿宋" w:hAnsi="Times New Roman"/>
          <w:kern w:val="0"/>
          <w:sz w:val="32"/>
          <w:szCs w:val="32"/>
        </w:rPr>
        <w:t>旷</w:t>
      </w:r>
      <w:proofErr w:type="gramEnd"/>
      <w:r>
        <w:rPr>
          <w:rFonts w:ascii="Times New Roman" w:eastAsia="仿宋" w:hAnsi="Times New Roman"/>
          <w:kern w:val="0"/>
          <w:sz w:val="32"/>
          <w:szCs w:val="32"/>
        </w:rPr>
        <w:t>考、考试违纪或作弊以及其它</w:t>
      </w:r>
      <w:r w:rsidR="0079690D">
        <w:rPr>
          <w:rFonts w:ascii="Times New Roman" w:eastAsia="仿宋" w:hAnsi="Times New Roman" w:hint="eastAsia"/>
          <w:kern w:val="0"/>
          <w:sz w:val="32"/>
          <w:szCs w:val="32"/>
        </w:rPr>
        <w:t>学校规定的</w:t>
      </w:r>
      <w:r>
        <w:rPr>
          <w:rFonts w:ascii="Times New Roman" w:eastAsia="仿宋" w:hAnsi="Times New Roman"/>
          <w:kern w:val="0"/>
          <w:sz w:val="32"/>
          <w:szCs w:val="32"/>
        </w:rPr>
        <w:t>不符合转专业情形的，取消其转专业的资格。</w:t>
      </w:r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/>
          <w:sz w:val="32"/>
          <w:szCs w:val="32"/>
        </w:rPr>
        <w:t>成立经济与管理学院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级</w:t>
      </w:r>
      <w:r>
        <w:rPr>
          <w:rFonts w:ascii="Times New Roman" w:eastAsia="仿宋_gb2312" w:hAnsi="Times New Roman"/>
          <w:sz w:val="32"/>
          <w:szCs w:val="32"/>
        </w:rPr>
        <w:t>全日制本科生转专业工作领导小组，负责转专业学生的考核工作，具体名单附后。</w:t>
      </w:r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/>
          <w:sz w:val="32"/>
          <w:szCs w:val="32"/>
        </w:rPr>
        <w:t>其他未尽事宜，由学院党政联席会议研究决定。</w:t>
      </w:r>
    </w:p>
    <w:p w:rsidR="00B81C1F" w:rsidRDefault="00B81C1F" w:rsidP="00B81C1F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:rsidR="00B81C1F" w:rsidRDefault="00B81C1F" w:rsidP="00B81C1F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:rsidR="00B81C1F" w:rsidRDefault="00B81C1F" w:rsidP="00B81C1F">
      <w:pPr>
        <w:spacing w:line="560" w:lineRule="exact"/>
        <w:jc w:val="righ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南通大学经济与管理学院</w:t>
      </w:r>
    </w:p>
    <w:p w:rsidR="00B81C1F" w:rsidRDefault="00B81C1F" w:rsidP="00B81C1F">
      <w:pPr>
        <w:spacing w:line="560" w:lineRule="exact"/>
        <w:ind w:firstLineChars="1650" w:firstLine="52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202</w:t>
      </w:r>
      <w:r w:rsidR="0079690D"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年</w:t>
      </w:r>
      <w:r w:rsidR="00C90248">
        <w:rPr>
          <w:rFonts w:ascii="Times New Roman" w:eastAsia="仿宋_gb2312" w:hAnsi="Times New Roman" w:hint="eastAsia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月</w:t>
      </w:r>
      <w:r w:rsidR="00C90248">
        <w:rPr>
          <w:rFonts w:ascii="Times New Roman" w:eastAsia="仿宋_gb2312" w:hAnsi="Times New Roman" w:hint="eastAsia"/>
          <w:sz w:val="32"/>
          <w:szCs w:val="32"/>
        </w:rPr>
        <w:t>12</w:t>
      </w:r>
      <w:bookmarkStart w:id="0" w:name="_GoBack"/>
      <w:bookmarkEnd w:id="0"/>
      <w:r>
        <w:rPr>
          <w:rFonts w:ascii="Times New Roman" w:eastAsia="仿宋_gb2312" w:hAnsi="Times New Roman"/>
          <w:sz w:val="32"/>
          <w:szCs w:val="32"/>
        </w:rPr>
        <w:t>日</w:t>
      </w:r>
    </w:p>
    <w:p w:rsidR="00B81C1F" w:rsidRDefault="00B81C1F" w:rsidP="00B81C1F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 </w:t>
      </w:r>
    </w:p>
    <w:p w:rsidR="00B81C1F" w:rsidRDefault="00B81C1F" w:rsidP="00B81C1F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附件：南通大学经济与管理学院</w:t>
      </w:r>
      <w:r>
        <w:rPr>
          <w:rFonts w:ascii="Times New Roman" w:eastAsia="仿宋_gb2312" w:hAnsi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hint="eastAsia"/>
          <w:sz w:val="32"/>
          <w:szCs w:val="32"/>
        </w:rPr>
        <w:t>级</w:t>
      </w:r>
      <w:r>
        <w:rPr>
          <w:rFonts w:ascii="Times New Roman" w:eastAsia="仿宋_gb2312" w:hAnsi="Times New Roman"/>
          <w:sz w:val="32"/>
          <w:szCs w:val="32"/>
        </w:rPr>
        <w:t>全日制普通本科生转专业工作领导小组名单</w:t>
      </w:r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组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长：姜朝晖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陶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proofErr w:type="gramStart"/>
      <w:r>
        <w:rPr>
          <w:rFonts w:ascii="Times New Roman" w:eastAsia="仿宋_gb2312" w:hAnsi="Times New Roman"/>
          <w:sz w:val="32"/>
          <w:szCs w:val="32"/>
        </w:rPr>
        <w:t>锋</w:t>
      </w:r>
      <w:proofErr w:type="gramEnd"/>
    </w:p>
    <w:p w:rsidR="00B81C1F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副组长：宋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超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沈小燕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杨凤华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莫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闲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葛慧敏</w:t>
      </w:r>
    </w:p>
    <w:p w:rsidR="0079690D" w:rsidRDefault="00B81C1F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成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员：翁明丽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陈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丽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何新易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/>
          <w:sz w:val="32"/>
          <w:szCs w:val="32"/>
        </w:rPr>
        <w:t>王国华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王晓燕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刘</w:t>
      </w:r>
      <w:r>
        <w:rPr>
          <w:rFonts w:ascii="Times New Roman" w:eastAsia="仿宋_gb2312" w:hAnsi="Times New Roman" w:hint="eastAsia"/>
          <w:sz w:val="32"/>
          <w:szCs w:val="32"/>
        </w:rPr>
        <w:lastRenderedPageBreak/>
        <w:t>翠霞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刘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sz w:val="32"/>
          <w:szCs w:val="32"/>
        </w:rPr>
        <w:t>林</w:t>
      </w:r>
      <w:r>
        <w:rPr>
          <w:rFonts w:ascii="Times New Roman" w:eastAsia="仿宋_gb2312" w:hAnsi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周晶晶</w:t>
      </w:r>
    </w:p>
    <w:p w:rsidR="001370D7" w:rsidRPr="001370D7" w:rsidRDefault="001370D7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秘书：孔繁华</w:t>
      </w:r>
    </w:p>
    <w:p w:rsidR="00B81C1F" w:rsidRDefault="0079690D" w:rsidP="00B81C1F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纪检监察：格玛、</w:t>
      </w:r>
      <w:proofErr w:type="gramStart"/>
      <w:r>
        <w:rPr>
          <w:rFonts w:ascii="Times New Roman" w:eastAsia="仿宋_gb2312" w:hAnsi="Times New Roman" w:hint="eastAsia"/>
          <w:sz w:val="32"/>
          <w:szCs w:val="32"/>
        </w:rPr>
        <w:t>韩裕庆</w:t>
      </w:r>
      <w:proofErr w:type="gramEnd"/>
      <w:r w:rsidR="00B81C1F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B81C1F">
        <w:rPr>
          <w:rFonts w:ascii="Times New Roman" w:eastAsia="仿宋_gb2312" w:hAnsi="Times New Roman"/>
          <w:sz w:val="32"/>
          <w:szCs w:val="32"/>
        </w:rPr>
        <w:t xml:space="preserve">   </w:t>
      </w:r>
    </w:p>
    <w:p w:rsidR="00B81C1F" w:rsidRDefault="00B81C1F" w:rsidP="00B81C1F">
      <w:pPr>
        <w:spacing w:line="560" w:lineRule="exact"/>
        <w:ind w:firstLine="6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学院咨询电话：</w:t>
      </w:r>
      <w:r>
        <w:rPr>
          <w:rFonts w:ascii="Times New Roman" w:eastAsia="仿宋_gb2312" w:hAnsi="Times New Roman"/>
          <w:sz w:val="32"/>
          <w:szCs w:val="32"/>
        </w:rPr>
        <w:t xml:space="preserve">85012563    </w:t>
      </w:r>
      <w:r>
        <w:rPr>
          <w:rFonts w:ascii="Times New Roman" w:eastAsia="仿宋_gb2312" w:hAnsi="Times New Roman"/>
          <w:sz w:val="32"/>
          <w:szCs w:val="32"/>
        </w:rPr>
        <w:t>学院举报电话：</w:t>
      </w:r>
      <w:r>
        <w:rPr>
          <w:rFonts w:ascii="Times New Roman" w:eastAsia="仿宋_gb2312" w:hAnsi="Times New Roman"/>
          <w:sz w:val="32"/>
          <w:szCs w:val="32"/>
        </w:rPr>
        <w:t>85012561</w:t>
      </w:r>
    </w:p>
    <w:p w:rsidR="006348A6" w:rsidRDefault="006348A6" w:rsidP="00B81C1F">
      <w:pPr>
        <w:spacing w:line="560" w:lineRule="exact"/>
        <w:ind w:firstLine="66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98425</wp:posOffset>
            </wp:positionV>
            <wp:extent cx="2152650" cy="276225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1经管学院转专业工作群群二维码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34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ED"/>
    <w:rsid w:val="001370D7"/>
    <w:rsid w:val="003E17ED"/>
    <w:rsid w:val="00501804"/>
    <w:rsid w:val="006348A6"/>
    <w:rsid w:val="0079690D"/>
    <w:rsid w:val="007F799F"/>
    <w:rsid w:val="00975C4F"/>
    <w:rsid w:val="00994EF5"/>
    <w:rsid w:val="00B81C1F"/>
    <w:rsid w:val="00C90248"/>
    <w:rsid w:val="00E4172E"/>
    <w:rsid w:val="00EE0A36"/>
    <w:rsid w:val="00FC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7216E6-1815-48F3-B39E-1A13AA3B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7ED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1">
    <w:name w:val="heading 1"/>
    <w:basedOn w:val="a"/>
    <w:next w:val="a"/>
    <w:link w:val="10"/>
    <w:uiPriority w:val="99"/>
    <w:qFormat/>
    <w:rsid w:val="003E17ED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rsid w:val="003E17ED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3E17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杨晔珺</cp:lastModifiedBy>
  <cp:revision>37</cp:revision>
  <dcterms:created xsi:type="dcterms:W3CDTF">2021-04-30T02:32:00Z</dcterms:created>
  <dcterms:modified xsi:type="dcterms:W3CDTF">2021-05-12T09:24:00Z</dcterms:modified>
</cp:coreProperties>
</file>